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4D" w:rsidRPr="004557FE" w:rsidRDefault="002B634D" w:rsidP="002B634D">
      <w:pPr>
        <w:pStyle w:val="NoSpacing"/>
        <w:rPr>
          <w:rFonts w:ascii="Times New Roman" w:hAnsi="Times New Roman" w:cs="Times New Roman"/>
          <w:b/>
          <w:lang w:val="en-CA"/>
        </w:rPr>
      </w:pPr>
      <w:r w:rsidRPr="004557FE">
        <w:rPr>
          <w:rFonts w:ascii="Times New Roman" w:hAnsi="Times New Roman" w:cs="Times New Roman"/>
          <w:b/>
          <w:lang w:val="en-CA"/>
        </w:rPr>
        <w:t xml:space="preserve">Burnaby North 2019/20 course offerings. If you have questions, please see me </w:t>
      </w:r>
      <w:r w:rsidRPr="004557FE">
        <w:rPr>
          <w:rFonts w:ascii="Times New Roman" w:hAnsi="Times New Roman" w:cs="Times New Roman"/>
          <w:b/>
          <w:i/>
          <w:lang w:val="en-CA"/>
        </w:rPr>
        <w:t>before</w:t>
      </w:r>
      <w:r w:rsidRPr="004557FE">
        <w:rPr>
          <w:rFonts w:ascii="Times New Roman" w:hAnsi="Times New Roman" w:cs="Times New Roman"/>
          <w:b/>
          <w:lang w:val="en-CA"/>
        </w:rPr>
        <w:t xml:space="preserve"> you complete your course selection. </w:t>
      </w:r>
    </w:p>
    <w:p w:rsidR="002B634D" w:rsidRPr="004557FE" w:rsidRDefault="002B634D" w:rsidP="002B634D">
      <w:pPr>
        <w:pStyle w:val="NoSpacing"/>
        <w:rPr>
          <w:rFonts w:ascii="Times New Roman" w:hAnsi="Times New Roman" w:cs="Times New Roman"/>
          <w:b/>
          <w:lang w:val="en-CA"/>
        </w:rPr>
      </w:pPr>
    </w:p>
    <w:p w:rsidR="002B634D" w:rsidRPr="004557FE" w:rsidRDefault="002B634D" w:rsidP="004557FE">
      <w:pPr>
        <w:pStyle w:val="NoSpacing"/>
        <w:rPr>
          <w:rFonts w:ascii="Times New Roman" w:hAnsi="Times New Roman" w:cs="Times New Roman"/>
          <w:b/>
          <w:lang w:val="en-CA"/>
        </w:rPr>
      </w:pPr>
      <w:r w:rsidRPr="004557FE">
        <w:rPr>
          <w:rFonts w:ascii="Times New Roman" w:hAnsi="Times New Roman" w:cs="Times New Roman"/>
          <w:b/>
          <w:lang w:val="en-CA"/>
        </w:rPr>
        <w:t>MINISTRY APPROVED SENIOR SOCIAL STUDIES COURSES</w:t>
      </w:r>
    </w:p>
    <w:p w:rsidR="002B634D" w:rsidRPr="004557FE" w:rsidRDefault="002B634D" w:rsidP="004557FE">
      <w:pPr>
        <w:pStyle w:val="NoSpacing"/>
        <w:rPr>
          <w:rFonts w:ascii="Times New Roman" w:hAnsi="Times New Roman" w:cs="Times New Roman"/>
          <w:b/>
          <w:lang w:val="en-CA"/>
        </w:rPr>
      </w:pPr>
      <w:r w:rsidRPr="004557FE">
        <w:rPr>
          <w:rFonts w:ascii="Times New Roman" w:hAnsi="Times New Roman" w:cs="Times New Roman"/>
          <w:b/>
          <w:lang w:val="en-CA"/>
        </w:rPr>
        <w:br/>
        <w:t xml:space="preserve">The following courses are Ministry of Education approved senior Social Studies. </w:t>
      </w:r>
      <w:r w:rsidRPr="004557FE">
        <w:rPr>
          <w:rFonts w:ascii="Times New Roman" w:hAnsi="Times New Roman" w:cs="Times New Roman"/>
          <w:b/>
          <w:u w:val="single"/>
          <w:lang w:val="en-CA"/>
        </w:rPr>
        <w:t>All students need to choose and successfully complete at least one of these courses to graduate</w:t>
      </w:r>
      <w:r w:rsidRPr="004557FE">
        <w:rPr>
          <w:rFonts w:ascii="Times New Roman" w:hAnsi="Times New Roman" w:cs="Times New Roman"/>
          <w:b/>
          <w:lang w:val="en-CA"/>
        </w:rPr>
        <w:t xml:space="preserve">: </w:t>
      </w:r>
    </w:p>
    <w:p w:rsidR="002B634D" w:rsidRPr="004557FE" w:rsidRDefault="002B634D" w:rsidP="002B634D">
      <w:pPr>
        <w:widowControl w:val="0"/>
        <w:rPr>
          <w:rFonts w:ascii="Times New Roman" w:hAnsi="Times New Roman" w:cs="Times New Roman"/>
          <w:b/>
          <w:bCs/>
          <w:u w:val="single"/>
        </w:rPr>
      </w:pPr>
      <w:r w:rsidRPr="004557FE">
        <w:rPr>
          <w:rFonts w:ascii="Times New Roman" w:hAnsi="Times New Roman" w:cs="Times New Roman"/>
          <w:b/>
          <w:bCs/>
          <w:color w:val="000000"/>
        </w:rPr>
        <w:br/>
      </w:r>
      <w:r w:rsidRPr="004557FE">
        <w:rPr>
          <w:rFonts w:ascii="Times New Roman" w:hAnsi="Times New Roman" w:cs="Times New Roman"/>
          <w:b/>
          <w:bCs/>
          <w:color w:val="000000"/>
        </w:rPr>
        <w:sym w:font="Wingdings" w:char="F06F"/>
      </w:r>
      <w:r w:rsidRPr="004557FE">
        <w:rPr>
          <w:rFonts w:ascii="Times New Roman" w:hAnsi="Times New Roman" w:cs="Times New Roman"/>
          <w:b/>
          <w:bCs/>
          <w:color w:val="000000"/>
        </w:rPr>
        <w:t xml:space="preserve"> </w:t>
      </w:r>
      <w:r w:rsidRPr="004557FE">
        <w:rPr>
          <w:rFonts w:ascii="Times New Roman" w:hAnsi="Times New Roman" w:cs="Times New Roman"/>
          <w:b/>
          <w:bCs/>
          <w:u w:val="single"/>
        </w:rPr>
        <w:t xml:space="preserve">Social Studies 11 Explorations </w:t>
      </w:r>
      <w:r w:rsidRPr="004557FE">
        <w:rPr>
          <w:rFonts w:ascii="Times New Roman" w:hAnsi="Times New Roman" w:cs="Times New Roman"/>
          <w:b/>
          <w:bCs/>
          <w:u w:val="single"/>
        </w:rPr>
        <w:br/>
      </w:r>
      <w:r w:rsidRPr="004557FE">
        <w:rPr>
          <w:rFonts w:ascii="Times New Roman" w:hAnsi="Times New Roman" w:cs="Times New Roman"/>
        </w:rPr>
        <w:t xml:space="preserve">This is no longer the old Socials 11 course. Explorations is designed to provide flexibility for teachers &amp; students while ensuring that the rigorous provincial standards are met. Students will get a sampling of senior Socials electives in this course. </w:t>
      </w:r>
      <w:r w:rsidRPr="004557FE">
        <w:rPr>
          <w:rFonts w:ascii="Times New Roman" w:hAnsi="Times New Roman" w:cs="Times New Roman"/>
          <w:i/>
        </w:rPr>
        <w:t xml:space="preserve">Note: This course is </w:t>
      </w:r>
      <w:r w:rsidRPr="004557FE">
        <w:rPr>
          <w:rFonts w:ascii="Times New Roman" w:hAnsi="Times New Roman" w:cs="Times New Roman"/>
          <w:i/>
          <w:u w:val="single"/>
        </w:rPr>
        <w:t>not</w:t>
      </w:r>
      <w:r w:rsidRPr="004557FE">
        <w:rPr>
          <w:rFonts w:ascii="Times New Roman" w:hAnsi="Times New Roman" w:cs="Times New Roman"/>
          <w:i/>
        </w:rPr>
        <w:t xml:space="preserve"> a pre-requisite for any of our grade 12 offerings.</w:t>
      </w:r>
      <w:r w:rsidRPr="004557FE">
        <w:rPr>
          <w:rFonts w:ascii="Times New Roman" w:hAnsi="Times New Roman" w:cs="Times New Roman"/>
        </w:rPr>
        <w:t xml:space="preserve"> (Courses/topics TBA)</w:t>
      </w:r>
      <w:r w:rsidRPr="004557FE">
        <w:rPr>
          <w:rFonts w:ascii="Times New Roman" w:hAnsi="Times New Roman" w:cs="Times New Roman"/>
        </w:rPr>
        <w:br/>
      </w:r>
      <w:r w:rsidRPr="004557FE">
        <w:rPr>
          <w:rFonts w:ascii="Times New Roman" w:hAnsi="Times New Roman" w:cs="Times New Roman"/>
          <w:b/>
          <w:bCs/>
          <w:color w:val="000000"/>
        </w:rPr>
        <w:br/>
      </w:r>
      <w:r w:rsidRPr="004557FE">
        <w:rPr>
          <w:rFonts w:ascii="Times New Roman" w:hAnsi="Times New Roman" w:cs="Times New Roman"/>
          <w:b/>
          <w:bCs/>
          <w:color w:val="000000"/>
        </w:rPr>
        <w:sym w:font="Wingdings" w:char="F06F"/>
      </w:r>
      <w:r w:rsidRPr="004557FE">
        <w:rPr>
          <w:rFonts w:ascii="Times New Roman" w:hAnsi="Times New Roman" w:cs="Times New Roman"/>
          <w:b/>
          <w:bCs/>
          <w:color w:val="000000"/>
        </w:rPr>
        <w:t xml:space="preserve"> </w:t>
      </w:r>
      <w:r w:rsidRPr="004557FE">
        <w:rPr>
          <w:rFonts w:ascii="Times New Roman" w:hAnsi="Times New Roman" w:cs="Times New Roman"/>
          <w:b/>
          <w:bCs/>
          <w:u w:val="single"/>
        </w:rPr>
        <w:t>20</w:t>
      </w:r>
      <w:r w:rsidRPr="004557FE">
        <w:rPr>
          <w:rFonts w:ascii="Times New Roman" w:hAnsi="Times New Roman" w:cs="Times New Roman"/>
          <w:b/>
          <w:bCs/>
          <w:u w:val="single"/>
          <w:vertAlign w:val="superscript"/>
        </w:rPr>
        <w:t>th</w:t>
      </w:r>
      <w:r w:rsidRPr="004557FE">
        <w:rPr>
          <w:rFonts w:ascii="Times New Roman" w:hAnsi="Times New Roman" w:cs="Times New Roman"/>
          <w:b/>
          <w:bCs/>
          <w:u w:val="single"/>
        </w:rPr>
        <w:t xml:space="preserve"> Century World History 12</w:t>
      </w:r>
      <w:r w:rsidRPr="004557FE">
        <w:rPr>
          <w:rFonts w:ascii="Times New Roman" w:hAnsi="Times New Roman" w:cs="Times New Roman"/>
          <w:b/>
          <w:bCs/>
        </w:rPr>
        <w:t xml:space="preserve"> (</w:t>
      </w:r>
      <w:r w:rsidRPr="004557FE">
        <w:rPr>
          <w:rFonts w:ascii="Times New Roman" w:hAnsi="Times New Roman" w:cs="Times New Roman"/>
          <w:b/>
          <w:bCs/>
          <w:i/>
          <w:iCs/>
          <w:color w:val="000080"/>
        </w:rPr>
        <w:t>formerly History 12</w:t>
      </w:r>
      <w:proofErr w:type="gramStart"/>
      <w:r w:rsidRPr="004557FE">
        <w:rPr>
          <w:rFonts w:ascii="Times New Roman" w:hAnsi="Times New Roman" w:cs="Times New Roman"/>
          <w:b/>
          <w:bCs/>
          <w:i/>
          <w:iCs/>
          <w:color w:val="000080"/>
        </w:rPr>
        <w:t>)</w:t>
      </w:r>
      <w:proofErr w:type="gramEnd"/>
      <w:r w:rsidRPr="004557FE">
        <w:rPr>
          <w:rFonts w:ascii="Times New Roman" w:hAnsi="Times New Roman" w:cs="Times New Roman"/>
          <w:b/>
          <w:bCs/>
          <w:u w:val="single"/>
        </w:rPr>
        <w:br/>
      </w:r>
      <w:r w:rsidRPr="004557FE">
        <w:rPr>
          <w:rFonts w:ascii="Times New Roman" w:hAnsi="Times New Roman" w:cs="Times New Roman"/>
        </w:rPr>
        <w:t>A study of world history in the 20</w:t>
      </w:r>
      <w:r w:rsidRPr="004557FE">
        <w:rPr>
          <w:rFonts w:ascii="Times New Roman" w:hAnsi="Times New Roman" w:cs="Times New Roman"/>
          <w:vertAlign w:val="superscript"/>
        </w:rPr>
        <w:t>th</w:t>
      </w:r>
      <w:r w:rsidRPr="004557FE">
        <w:rPr>
          <w:rFonts w:ascii="Times New Roman" w:hAnsi="Times New Roman" w:cs="Times New Roman"/>
        </w:rPr>
        <w:t xml:space="preserve"> century and examination of the developments that have profoundly affected our civilization and way of life. Topics include: World War I, World War II; the Cold War; Independence Movements; Dictators; Revolutions; Communism; Civil Rights; and Social &amp; Cultural Developments.</w:t>
      </w:r>
    </w:p>
    <w:p w:rsidR="002B634D" w:rsidRPr="004557FE" w:rsidRDefault="002B634D" w:rsidP="002B634D">
      <w:pPr>
        <w:widowControl w:val="0"/>
        <w:rPr>
          <w:rFonts w:ascii="Times New Roman" w:hAnsi="Times New Roman"/>
          <w:b/>
          <w:bCs/>
          <w:color w:val="000000"/>
        </w:rPr>
      </w:pPr>
      <w:r w:rsidRPr="004557FE">
        <w:rPr>
          <w:rFonts w:ascii="Times New Roman" w:hAnsi="Times New Roman" w:cs="Times New Roman"/>
          <w:b/>
          <w:bCs/>
          <w:color w:val="000000"/>
        </w:rPr>
        <w:sym w:font="Wingdings" w:char="F06F"/>
      </w:r>
      <w:r w:rsidRPr="004557FE">
        <w:rPr>
          <w:rFonts w:ascii="Times New Roman" w:hAnsi="Times New Roman" w:cs="Times New Roman"/>
          <w:b/>
          <w:bCs/>
          <w:color w:val="000000"/>
        </w:rPr>
        <w:t xml:space="preserve"> </w:t>
      </w:r>
      <w:r w:rsidRPr="004557FE">
        <w:rPr>
          <w:rFonts w:ascii="Times New Roman" w:hAnsi="Times New Roman" w:cs="Times New Roman"/>
          <w:b/>
          <w:bCs/>
          <w:u w:val="single"/>
        </w:rPr>
        <w:t xml:space="preserve">Comparative Cultures 12 </w:t>
      </w:r>
      <w:r w:rsidRPr="004557FE">
        <w:rPr>
          <w:rFonts w:ascii="Times New Roman" w:hAnsi="Times New Roman" w:cs="Times New Roman"/>
          <w:b/>
          <w:bCs/>
          <w:i/>
          <w:iCs/>
          <w:color w:val="000080"/>
        </w:rPr>
        <w:br/>
      </w:r>
      <w:r w:rsidRPr="004557FE">
        <w:rPr>
          <w:rFonts w:ascii="Times New Roman" w:hAnsi="Times New Roman" w:cs="Times New Roman"/>
        </w:rPr>
        <w:t>This course offers a curriculum which places an emphasis on a variety of Ancient Civilizations including Egypt, Greece, Rome, China, Japan and the Maya. Students will have the opportunity to study the world's cultural history and make connections across various societies.</w:t>
      </w:r>
    </w:p>
    <w:p w:rsidR="002B634D" w:rsidRPr="004557FE" w:rsidRDefault="002B634D" w:rsidP="002B634D">
      <w:pPr>
        <w:widowControl w:val="0"/>
        <w:rPr>
          <w:rFonts w:ascii="Times New Roman" w:hAnsi="Times New Roman"/>
          <w:b/>
          <w:bCs/>
          <w:u w:val="single"/>
        </w:rPr>
      </w:pPr>
      <w:r w:rsidRPr="004557FE">
        <w:rPr>
          <w:rFonts w:ascii="Times New Roman" w:hAnsi="Times New Roman"/>
          <w:b/>
          <w:bCs/>
          <w:color w:val="000000"/>
        </w:rPr>
        <w:sym w:font="Wingdings" w:char="F06F"/>
      </w:r>
      <w:r w:rsidRPr="004557FE">
        <w:rPr>
          <w:rFonts w:ascii="Times New Roman" w:hAnsi="Times New Roman"/>
          <w:b/>
          <w:bCs/>
          <w:color w:val="000000"/>
        </w:rPr>
        <w:t xml:space="preserve"> </w:t>
      </w:r>
      <w:r w:rsidRPr="004557FE">
        <w:rPr>
          <w:rFonts w:ascii="Times New Roman" w:hAnsi="Times New Roman"/>
          <w:b/>
          <w:bCs/>
          <w:u w:val="single"/>
        </w:rPr>
        <w:t>Law Studies 12</w:t>
      </w:r>
      <w:r w:rsidRPr="004557FE">
        <w:rPr>
          <w:rFonts w:ascii="Times New Roman" w:hAnsi="Times New Roman"/>
          <w:b/>
          <w:bCs/>
          <w:u w:val="single"/>
        </w:rPr>
        <w:br/>
      </w:r>
      <w:r w:rsidRPr="004557FE">
        <w:rPr>
          <w:rFonts w:ascii="Times New Roman" w:hAnsi="Times New Roman" w:cs="Times New Roman"/>
        </w:rPr>
        <w:t>A survey course of Canadian law and legal issues. Emphasis is on statute law, and case law, the Charter of Rights and Freedoms, and criminal and civil law as encountered by the average citizen. Topics include: Procedural law; human rights; contracts; torts; family law; consumer law; young offenders law; and emerging legal concerns. Field trips to the Law Courts.</w:t>
      </w:r>
    </w:p>
    <w:p w:rsidR="002B634D" w:rsidRPr="004557FE" w:rsidRDefault="002B634D" w:rsidP="002B634D">
      <w:pPr>
        <w:widowControl w:val="0"/>
        <w:rPr>
          <w:rFonts w:ascii="Times New Roman" w:hAnsi="Times New Roman" w:cs="Times New Roman"/>
          <w:lang w:val="en-CA"/>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u w:val="single"/>
          <w:lang w:val="en-CA"/>
        </w:rPr>
        <w:t xml:space="preserve">Philosophy </w:t>
      </w:r>
      <w:proofErr w:type="gramStart"/>
      <w:r w:rsidRPr="004557FE">
        <w:rPr>
          <w:rFonts w:ascii="Times New Roman" w:hAnsi="Times New Roman" w:cs="Times New Roman"/>
          <w:b/>
          <w:u w:val="single"/>
          <w:lang w:val="en-CA"/>
        </w:rPr>
        <w:t xml:space="preserve">12 </w:t>
      </w:r>
      <w:r w:rsidRPr="004557FE">
        <w:rPr>
          <w:rFonts w:ascii="Times New Roman" w:hAnsi="Times New Roman" w:cs="Times New Roman"/>
          <w:lang w:val="en-CA"/>
        </w:rPr>
        <w:t> </w:t>
      </w:r>
      <w:proofErr w:type="gramEnd"/>
      <w:r w:rsidRPr="004557FE">
        <w:rPr>
          <w:rFonts w:ascii="Times New Roman" w:hAnsi="Times New Roman" w:cs="Times New Roman"/>
          <w:lang w:val="en-CA"/>
        </w:rPr>
        <w:br/>
      </w:r>
      <w:r w:rsidRPr="004557FE">
        <w:rPr>
          <w:rFonts w:ascii="Times New Roman" w:hAnsi="Times New Roman" w:cs="Times New Roman"/>
        </w:rPr>
        <w:t xml:space="preserve">This course explores how big questions have been approached through Western thought.  </w:t>
      </w:r>
      <w:r w:rsidRPr="004557FE">
        <w:rPr>
          <w:rFonts w:ascii="Times New Roman" w:hAnsi="Times New Roman" w:cs="Times New Roman"/>
          <w:lang w:val="en-CA"/>
        </w:rPr>
        <w:t xml:space="preserve">Philosophers seek to answer such questions as, what is the meaning and purpose of </w:t>
      </w:r>
      <w:proofErr w:type="gramStart"/>
      <w:r w:rsidRPr="004557FE">
        <w:rPr>
          <w:rFonts w:ascii="Times New Roman" w:hAnsi="Times New Roman" w:cs="Times New Roman"/>
          <w:lang w:val="en-CA"/>
        </w:rPr>
        <w:t>life?</w:t>
      </w:r>
      <w:proofErr w:type="gramEnd"/>
      <w:r w:rsidRPr="004557FE">
        <w:rPr>
          <w:rFonts w:ascii="Times New Roman" w:hAnsi="Times New Roman" w:cs="Times New Roman"/>
          <w:lang w:val="en-CA"/>
        </w:rPr>
        <w:t xml:space="preserve"> How do we know what we know? Does God exist? What does it mean to possess consciousness? And, what is the value of morals?</w:t>
      </w:r>
      <w:r w:rsidRPr="004557FE">
        <w:rPr>
          <w:rFonts w:ascii="Times New Roman" w:hAnsi="Times New Roman" w:cs="Times New Roman"/>
          <w:b/>
          <w:bCs/>
          <w:color w:val="04297C"/>
          <w:lang w:val="en-CA"/>
        </w:rPr>
        <w:t xml:space="preserve"> </w:t>
      </w:r>
      <w:r w:rsidRPr="004557FE">
        <w:rPr>
          <w:rFonts w:ascii="Times New Roman" w:hAnsi="Times New Roman" w:cs="Times New Roman"/>
        </w:rPr>
        <w:t xml:space="preserve">Students will be reading some of the most important works from philosophical tradition and think critically about their meaning.  </w:t>
      </w:r>
      <w:r w:rsidRPr="004557FE">
        <w:rPr>
          <w:rFonts w:ascii="Times New Roman" w:hAnsi="Times New Roman" w:cs="Times New Roman"/>
          <w:lang w:val="en-CA"/>
        </w:rPr>
        <w:t xml:space="preserve">Philosophy is a discipline that exercises reason &amp; logic in an attempt to understand reality and answer fundamental questions about knowledge, life, morality and human nature.  </w:t>
      </w:r>
    </w:p>
    <w:p w:rsidR="002B634D" w:rsidRDefault="002B634D" w:rsidP="002B634D">
      <w:pPr>
        <w:widowControl w:val="0"/>
        <w:rPr>
          <w:rFonts w:ascii="Times New Roman" w:hAnsi="Times New Roman" w:cs="Times New Roman"/>
        </w:rPr>
      </w:pPr>
      <w:r w:rsidRPr="004557FE">
        <w:rPr>
          <w:rFonts w:ascii="Times New Roman" w:hAnsi="Times New Roman" w:cs="Times New Roman"/>
          <w:lang w:val="en-CA"/>
        </w:rPr>
        <w:t xml:space="preserve"> </w:t>
      </w:r>
      <w:r w:rsidRPr="004557FE">
        <w:rPr>
          <w:rFonts w:ascii="Times New Roman" w:hAnsi="Times New Roman" w:cs="Times New Roman"/>
          <w:b/>
          <w:bCs/>
          <w:color w:val="000000"/>
        </w:rPr>
        <w:sym w:font="Wingdings" w:char="F06F"/>
      </w:r>
      <w:r w:rsidRPr="004557FE">
        <w:rPr>
          <w:rFonts w:ascii="Times New Roman" w:hAnsi="Times New Roman" w:cs="Times New Roman"/>
          <w:b/>
          <w:bCs/>
          <w:color w:val="000000"/>
        </w:rPr>
        <w:t xml:space="preserve"> </w:t>
      </w:r>
      <w:r w:rsidRPr="004557FE">
        <w:rPr>
          <w:rFonts w:ascii="Times New Roman" w:hAnsi="Times New Roman" w:cs="Times New Roman"/>
        </w:rPr>
        <w:t> </w:t>
      </w:r>
      <w:r w:rsidRPr="004557FE">
        <w:rPr>
          <w:rFonts w:ascii="Times New Roman" w:hAnsi="Times New Roman" w:cs="Times New Roman"/>
          <w:b/>
          <w:bCs/>
          <w:u w:val="single"/>
        </w:rPr>
        <w:t>Physical Geography 12</w:t>
      </w:r>
      <w:r w:rsidRPr="004557FE">
        <w:rPr>
          <w:rFonts w:ascii="Times New Roman" w:eastAsia="Times New Roman" w:hAnsi="Times New Roman" w:cs="Times New Roman"/>
          <w:lang w:eastAsia="en-US"/>
        </w:rPr>
        <w:br/>
      </w:r>
      <w:proofErr w:type="gramStart"/>
      <w:r w:rsidRPr="004557FE">
        <w:rPr>
          <w:rFonts w:ascii="Times New Roman" w:hAnsi="Times New Roman" w:cs="Times New Roman"/>
        </w:rPr>
        <w:t>A</w:t>
      </w:r>
      <w:proofErr w:type="gramEnd"/>
      <w:r w:rsidRPr="004557FE">
        <w:rPr>
          <w:rFonts w:ascii="Times New Roman" w:hAnsi="Times New Roman" w:cs="Times New Roman"/>
        </w:rPr>
        <w:t xml:space="preserve"> study of the forces that shape the earth’s surface, the resulting features, and how they affect people. Students will study aspects of the atmosphere, climate and weather, lithosphere, hydrosphere, and biosphere. Key topics include:  creation of landforms, and tectonics, and gradational forces, human impact on the environment and environmental impacts on humans, resource assessment and management and threats to the environment including issues around Climate Change. Field trips (boating, hiking, camping, and more).</w:t>
      </w:r>
      <w:r w:rsidR="004557FE">
        <w:rPr>
          <w:rFonts w:ascii="Times New Roman" w:hAnsi="Times New Roman" w:cs="Times New Roman"/>
        </w:rPr>
        <w:t>\</w:t>
      </w:r>
    </w:p>
    <w:p w:rsidR="004557FE" w:rsidRPr="004557FE" w:rsidRDefault="004557FE" w:rsidP="002B634D">
      <w:pPr>
        <w:widowControl w:val="0"/>
        <w:rPr>
          <w:rFonts w:ascii="Times New Roman" w:hAnsi="Times New Roman" w:cs="Times New Roman"/>
        </w:rPr>
      </w:pPr>
    </w:p>
    <w:p w:rsidR="002B634D" w:rsidRPr="004557FE" w:rsidRDefault="002B634D" w:rsidP="002B634D">
      <w:pPr>
        <w:widowControl w:val="0"/>
        <w:rPr>
          <w:rFonts w:ascii="Times New Roman" w:hAnsi="Times New Roman" w:cs="Times New Roman"/>
        </w:rPr>
      </w:pPr>
      <w:r w:rsidRPr="004557FE">
        <w:rPr>
          <w:rFonts w:ascii="Times New Roman" w:hAnsi="Times New Roman" w:cs="Times New Roman"/>
          <w:b/>
          <w:bCs/>
          <w:color w:val="000000"/>
        </w:rPr>
        <w:lastRenderedPageBreak/>
        <w:sym w:font="Wingdings" w:char="F06F"/>
      </w:r>
      <w:r w:rsidRPr="004557FE">
        <w:rPr>
          <w:rFonts w:ascii="Times New Roman" w:hAnsi="Times New Roman" w:cs="Times New Roman"/>
          <w:b/>
          <w:bCs/>
          <w:color w:val="000000"/>
        </w:rPr>
        <w:t xml:space="preserve"> </w:t>
      </w:r>
      <w:r w:rsidRPr="004557FE">
        <w:rPr>
          <w:rFonts w:ascii="Times New Roman" w:hAnsi="Times New Roman" w:cs="Times New Roman"/>
          <w:b/>
          <w:bCs/>
          <w:color w:val="000000"/>
          <w:u w:val="single"/>
        </w:rPr>
        <w:t>Social Justice 12</w:t>
      </w:r>
      <w:r w:rsidRPr="004557FE">
        <w:rPr>
          <w:rFonts w:ascii="Times New Roman" w:hAnsi="Times New Roman" w:cs="Times New Roman"/>
          <w:b/>
          <w:bCs/>
          <w:color w:val="000000"/>
        </w:rPr>
        <w:br/>
      </w:r>
      <w:r w:rsidRPr="004557FE">
        <w:rPr>
          <w:rFonts w:ascii="Times New Roman" w:hAnsi="Times New Roman" w:cs="Times New Roman"/>
        </w:rPr>
        <w:t xml:space="preserve">Students will use a number of sources including readings, films, music, internet sources, in-school presentations, and field trips to explore topics including: poverty, discrimination, globalization, genocide, gender, and LGBTQ issues. This course will develop students’ ethical &amp; philosophical reasoning skills by exploring issues of injustice in a local &amp; global context. Students will also plan their own Action Project to positively change the world according to their area of interest. </w:t>
      </w:r>
    </w:p>
    <w:p w:rsidR="002B634D" w:rsidRPr="004557FE" w:rsidRDefault="002B634D" w:rsidP="002B634D">
      <w:pPr>
        <w:widowControl w:val="0"/>
        <w:rPr>
          <w:rFonts w:ascii="Times New Roman" w:hAnsi="Times New Roman" w:cs="Times New Roman"/>
          <w:lang w:val="en-CA"/>
        </w:rPr>
      </w:pPr>
      <w:r w:rsidRPr="004557FE">
        <w:rPr>
          <w:rFonts w:ascii="Times New Roman" w:hAnsi="Times New Roman" w:cs="Times New Roman"/>
          <w:b/>
          <w:bCs/>
        </w:rPr>
        <w:sym w:font="Wingdings" w:char="F06F"/>
      </w:r>
      <w:r w:rsidRPr="004557FE">
        <w:rPr>
          <w:rFonts w:ascii="Times New Roman" w:hAnsi="Times New Roman" w:cs="Times New Roman"/>
          <w:b/>
          <w:bCs/>
        </w:rPr>
        <w:t xml:space="preserve"> </w:t>
      </w:r>
      <w:r w:rsidRPr="004557FE">
        <w:rPr>
          <w:rFonts w:ascii="Times New Roman" w:hAnsi="Times New Roman" w:cs="Times New Roman"/>
          <w:b/>
          <w:bCs/>
          <w:u w:val="single"/>
        </w:rPr>
        <w:t>Asian Studies 12</w:t>
      </w:r>
      <w:r w:rsidRPr="004557FE">
        <w:rPr>
          <w:rFonts w:ascii="Times New Roman" w:hAnsi="Times New Roman" w:cs="Times New Roman"/>
          <w:b/>
          <w:bCs/>
        </w:rPr>
        <w:t xml:space="preserve"> </w:t>
      </w:r>
      <w:r w:rsidRPr="004557FE">
        <w:rPr>
          <w:rFonts w:ascii="Times New Roman" w:hAnsi="Times New Roman" w:cs="Times New Roman"/>
        </w:rPr>
        <w:t xml:space="preserve">- </w:t>
      </w:r>
      <w:r w:rsidRPr="004557FE">
        <w:rPr>
          <w:rFonts w:ascii="Times New Roman" w:hAnsi="Times New Roman" w:cs="Times New Roman"/>
          <w:b/>
          <w:bCs/>
          <w:i/>
          <w:iCs/>
          <w:color w:val="000080"/>
        </w:rPr>
        <w:t xml:space="preserve">NEW COURSE </w:t>
      </w:r>
      <w:r w:rsidRPr="004557FE">
        <w:rPr>
          <w:rFonts w:ascii="Times New Roman" w:hAnsi="Times New Roman" w:cs="Times New Roman"/>
        </w:rPr>
        <w:br/>
      </w:r>
      <w:proofErr w:type="gramStart"/>
      <w:r w:rsidRPr="004557FE">
        <w:rPr>
          <w:rFonts w:ascii="Times New Roman" w:hAnsi="Times New Roman" w:cs="Times New Roman"/>
        </w:rPr>
        <w:t>This</w:t>
      </w:r>
      <w:proofErr w:type="gramEnd"/>
      <w:r w:rsidRPr="004557FE">
        <w:rPr>
          <w:rFonts w:ascii="Times New Roman" w:hAnsi="Times New Roman" w:cs="Times New Roman"/>
        </w:rPr>
        <w:t xml:space="preserve"> is a new course we will be offering in alternating years that will examine </w:t>
      </w:r>
      <w:r w:rsidRPr="004557FE">
        <w:rPr>
          <w:rFonts w:ascii="Times New Roman" w:hAnsi="Times New Roman" w:cs="Times New Roman"/>
          <w:lang w:val="en-CA"/>
        </w:rPr>
        <w:t>the breadth and diversity of Asia’s physical and human resources that have contributed to the development of distinct and disparate political, cultural, and economic regions in the late 20th century. It will also examine: colonialism, imperialism, and resource disparity that have been the primary reasons for conflict and movement of peoples in Asia; ethnic, regional, and national identities, shaped in part by geography and migration. Lastly, it will look at the rapid industrialization, urbanization, and economic growth in Asia in the late 20</w:t>
      </w:r>
      <w:r w:rsidRPr="004557FE">
        <w:rPr>
          <w:rFonts w:ascii="Times New Roman" w:hAnsi="Times New Roman" w:cs="Times New Roman"/>
          <w:vertAlign w:val="superscript"/>
          <w:lang w:val="en-CA"/>
        </w:rPr>
        <w:t>th</w:t>
      </w:r>
      <w:r w:rsidRPr="004557FE">
        <w:rPr>
          <w:rFonts w:ascii="Times New Roman" w:hAnsi="Times New Roman" w:cs="Times New Roman"/>
          <w:lang w:val="en-CA"/>
        </w:rPr>
        <w:t xml:space="preserve"> century and how it created complex environmental changes. </w:t>
      </w:r>
      <w:r w:rsidRPr="004557FE">
        <w:rPr>
          <w:rFonts w:ascii="Times New Roman" w:hAnsi="Times New Roman" w:cs="Times New Roman"/>
          <w:b/>
          <w:bCs/>
          <w:color w:val="C00000"/>
        </w:rPr>
        <w:t>(2019/2020)</w:t>
      </w:r>
    </w:p>
    <w:p w:rsidR="002B634D" w:rsidRPr="004557FE" w:rsidRDefault="002B634D" w:rsidP="004557FE">
      <w:pPr>
        <w:widowControl w:val="0"/>
        <w:rPr>
          <w:rFonts w:ascii="Times New Roman" w:hAnsi="Times New Roman" w:cs="Times New Roman"/>
          <w:b/>
          <w:bCs/>
        </w:rPr>
      </w:pPr>
      <w:r w:rsidRPr="004557FE">
        <w:rPr>
          <w:rFonts w:ascii="Times New Roman" w:hAnsi="Times New Roman" w:cs="Times New Roman"/>
          <w:b/>
          <w:bCs/>
          <w:shd w:val="clear" w:color="auto" w:fill="FFFFFF" w:themeFill="background1"/>
        </w:rPr>
        <w:t xml:space="preserve">BAA COURSES                                                                                                                                                                                  </w:t>
      </w:r>
      <w:r w:rsidRPr="004557FE">
        <w:rPr>
          <w:rFonts w:ascii="Times New Roman" w:hAnsi="Times New Roman" w:cs="Times New Roman"/>
          <w:b/>
          <w:bCs/>
        </w:rPr>
        <w:br/>
      </w:r>
      <w:r w:rsidRPr="004557FE">
        <w:rPr>
          <w:rFonts w:ascii="Times New Roman" w:hAnsi="Times New Roman" w:cs="Times New Roman"/>
          <w:b/>
          <w:bCs/>
        </w:rPr>
        <w:br/>
        <w:t xml:space="preserve">The following course is considered a BAA (board-approved) elective and, although it count towards graduation credits, it does not satisfy the requirement of senior Social Studies elective required after Social Studies 10. </w:t>
      </w:r>
    </w:p>
    <w:p w:rsidR="002B634D" w:rsidRPr="004557FE" w:rsidRDefault="002B634D" w:rsidP="002B634D">
      <w:pPr>
        <w:widowControl w:val="0"/>
        <w:rPr>
          <w:rFonts w:ascii="Times New Roman" w:hAnsi="Times New Roman" w:cs="Times New Roman"/>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Psychology 12</w:t>
      </w:r>
      <w:r w:rsidRPr="004557FE">
        <w:rPr>
          <w:rFonts w:ascii="Times New Roman" w:eastAsia="Times New Roman" w:hAnsi="Times New Roman" w:cs="Times New Roman"/>
          <w:b/>
          <w:bCs/>
          <w:u w:val="single"/>
          <w:lang w:eastAsia="en-US"/>
        </w:rPr>
        <w:br/>
      </w:r>
      <w:proofErr w:type="gramStart"/>
      <w:r w:rsidRPr="004557FE">
        <w:rPr>
          <w:rFonts w:ascii="Times New Roman" w:hAnsi="Times New Roman" w:cs="Times New Roman"/>
        </w:rPr>
        <w:t>An</w:t>
      </w:r>
      <w:proofErr w:type="gramEnd"/>
      <w:r w:rsidRPr="004557FE">
        <w:rPr>
          <w:rFonts w:ascii="Times New Roman" w:hAnsi="Times New Roman" w:cs="Times New Roman"/>
        </w:rPr>
        <w:t xml:space="preserve"> introductory course on human </w:t>
      </w:r>
      <w:proofErr w:type="spellStart"/>
      <w:r w:rsidRPr="004557FE">
        <w:rPr>
          <w:rFonts w:ascii="Times New Roman" w:hAnsi="Times New Roman" w:cs="Times New Roman"/>
        </w:rPr>
        <w:t>behaviour</w:t>
      </w:r>
      <w:proofErr w:type="spellEnd"/>
      <w:r w:rsidRPr="004557FE">
        <w:rPr>
          <w:rFonts w:ascii="Times New Roman" w:hAnsi="Times New Roman" w:cs="Times New Roman"/>
        </w:rPr>
        <w:t xml:space="preserve"> and basic concepts in modern psychology. </w:t>
      </w:r>
      <w:r w:rsidRPr="004557FE">
        <w:rPr>
          <w:rFonts w:ascii="Times New Roman" w:hAnsi="Times New Roman" w:cs="Times New Roman"/>
          <w:lang w:val="en-CA"/>
        </w:rPr>
        <w:t xml:space="preserve">The course covers the five major psychological domains: methods, biopsychological, cognitive, developmental, socio-cultural domains. </w:t>
      </w:r>
      <w:r w:rsidRPr="004557FE">
        <w:rPr>
          <w:rFonts w:ascii="Times New Roman" w:hAnsi="Times New Roman" w:cs="Times New Roman"/>
        </w:rPr>
        <w:t xml:space="preserve">This course is recommended for those students who have an interest for Psychology and wish to pursue it further at a post-secondary institution. This course is also recommended as a prerequisite for AP Psychology 12 but not a requirement. </w:t>
      </w:r>
    </w:p>
    <w:p w:rsidR="002B634D" w:rsidRPr="004557FE" w:rsidRDefault="002B634D" w:rsidP="002B634D">
      <w:pPr>
        <w:widowControl w:val="0"/>
        <w:rPr>
          <w:rFonts w:ascii="Times New Roman" w:hAnsi="Times New Roman" w:cs="Times New Roman"/>
          <w:bCs/>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Intro Leadership</w:t>
      </w:r>
      <w:r w:rsidR="00420B09" w:rsidRPr="004557FE">
        <w:rPr>
          <w:rFonts w:ascii="Times New Roman" w:hAnsi="Times New Roman" w:cs="Times New Roman"/>
          <w:b/>
          <w:bCs/>
          <w:u w:val="single"/>
        </w:rPr>
        <w:t xml:space="preserve"> 9/10</w:t>
      </w: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D</w:t>
      </w:r>
      <w:r w:rsidRPr="004557FE">
        <w:rPr>
          <w:color w:val="000000"/>
          <w:sz w:val="22"/>
          <w:szCs w:val="22"/>
        </w:rPr>
        <w:t>esigned for students who want to learn more about what it means to be an ‘Everyday Leader’ and become more connected to class, school, and community. Intro Leadership (grade 9/10) explores leadership styles, verbal and written communication skills, time management, life balance, joy and leadership, personality types, problem-solving, and conflict resolution. </w:t>
      </w:r>
    </w:p>
    <w:p w:rsidR="00420B09" w:rsidRPr="004557FE" w:rsidRDefault="00420B09" w:rsidP="00420B09">
      <w:pPr>
        <w:pStyle w:val="xxmsonormal"/>
        <w:shd w:val="clear" w:color="auto" w:fill="FFFFFF"/>
        <w:spacing w:before="0" w:beforeAutospacing="0" w:after="0" w:afterAutospacing="0"/>
        <w:rPr>
          <w:color w:val="212121"/>
          <w:sz w:val="22"/>
          <w:szCs w:val="22"/>
        </w:rPr>
      </w:pP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 xml:space="preserve">Intro students create learning portfolios and at term end discuss, with evidence, their learning and growth, to self-assess class progress. Leaders, in pods, create, plan, implement, and reflect upon the success of a ‘Passion Project’ of their choosing. As well, they have opportunities for unique field experiences, guest speakers, training and certification. Leaders make their positive impact by being an ‘Everyday Leader’ in the class, school, and larger community, depending on needs. </w:t>
      </w:r>
    </w:p>
    <w:p w:rsidR="002B634D"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 </w:t>
      </w:r>
    </w:p>
    <w:p w:rsidR="002B634D" w:rsidRPr="004557FE" w:rsidRDefault="002B634D" w:rsidP="002B634D">
      <w:pPr>
        <w:widowControl w:val="0"/>
        <w:rPr>
          <w:rFonts w:ascii="Times New Roman" w:hAnsi="Times New Roman" w:cs="Times New Roman"/>
          <w:bCs/>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Senior Leadership</w:t>
      </w:r>
      <w:r w:rsidR="00420B09" w:rsidRPr="004557FE">
        <w:rPr>
          <w:rFonts w:ascii="Times New Roman" w:hAnsi="Times New Roman" w:cs="Times New Roman"/>
          <w:b/>
          <w:bCs/>
          <w:u w:val="single"/>
        </w:rPr>
        <w:t xml:space="preserve"> 10/11/12</w:t>
      </w: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Designed</w:t>
      </w:r>
      <w:r w:rsidRPr="004557FE">
        <w:rPr>
          <w:color w:val="000000"/>
          <w:sz w:val="22"/>
          <w:szCs w:val="22"/>
        </w:rPr>
        <w:t xml:space="preserve"> for students who have successfully completed Intro Leadership or who have obtained permission from the teacher. The course content is similar, but, of course, Senior Leaders have a different entry point into these topics.</w:t>
      </w:r>
      <w:r w:rsidRPr="004557FE">
        <w:rPr>
          <w:color w:val="000000"/>
          <w:sz w:val="22"/>
          <w:szCs w:val="22"/>
        </w:rPr>
        <w:t xml:space="preserve"> See above for structure.</w:t>
      </w:r>
      <w:r w:rsidR="004557FE">
        <w:rPr>
          <w:color w:val="000000"/>
          <w:sz w:val="22"/>
          <w:szCs w:val="22"/>
        </w:rPr>
        <w:t xml:space="preserve"> Structure is similar to Intro Leadership, as outlined above.</w:t>
      </w:r>
    </w:p>
    <w:p w:rsidR="002B634D" w:rsidRDefault="002B634D" w:rsidP="002B634D">
      <w:pPr>
        <w:widowControl w:val="0"/>
        <w:rPr>
          <w:rFonts w:ascii="Times New Roman" w:hAnsi="Times New Roman" w:cs="Times New Roman"/>
          <w:bCs/>
        </w:rPr>
      </w:pPr>
    </w:p>
    <w:p w:rsidR="004557FE" w:rsidRDefault="004557FE" w:rsidP="002B634D">
      <w:pPr>
        <w:widowControl w:val="0"/>
        <w:rPr>
          <w:rFonts w:ascii="Times New Roman" w:hAnsi="Times New Roman" w:cs="Times New Roman"/>
          <w:bCs/>
        </w:rPr>
      </w:pPr>
    </w:p>
    <w:p w:rsidR="004557FE" w:rsidRPr="004557FE" w:rsidRDefault="004557FE" w:rsidP="002B634D">
      <w:pPr>
        <w:widowControl w:val="0"/>
        <w:rPr>
          <w:rFonts w:ascii="Times New Roman" w:hAnsi="Times New Roman" w:cs="Times New Roman"/>
          <w:bCs/>
        </w:rPr>
      </w:pPr>
    </w:p>
    <w:p w:rsidR="002B634D" w:rsidRPr="004557FE" w:rsidRDefault="002B634D" w:rsidP="002B634D">
      <w:pPr>
        <w:widowControl w:val="0"/>
        <w:rPr>
          <w:rFonts w:ascii="Times New Roman" w:hAnsi="Times New Roman" w:cs="Times New Roman"/>
          <w:bCs/>
        </w:rPr>
      </w:pPr>
      <w:r w:rsidRPr="004557FE">
        <w:rPr>
          <w:rFonts w:ascii="Times New Roman" w:hAnsi="Times New Roman" w:cs="Times New Roman"/>
          <w:b/>
          <w:lang w:val="en-CA"/>
        </w:rPr>
        <w:lastRenderedPageBreak/>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Mentorship</w:t>
      </w:r>
      <w:r w:rsidRPr="004557FE">
        <w:rPr>
          <w:rFonts w:ascii="Times New Roman" w:hAnsi="Times New Roman" w:cs="Times New Roman"/>
          <w:b/>
          <w:bCs/>
          <w:u w:val="single"/>
        </w:rPr>
        <w:t xml:space="preserve"> </w:t>
      </w:r>
      <w:r w:rsidR="00420B09" w:rsidRPr="004557FE">
        <w:rPr>
          <w:rFonts w:ascii="Times New Roman" w:hAnsi="Times New Roman" w:cs="Times New Roman"/>
          <w:b/>
          <w:bCs/>
          <w:u w:val="single"/>
        </w:rPr>
        <w:t>11/12</w:t>
      </w:r>
      <w:r w:rsidR="00420B09" w:rsidRPr="004557FE">
        <w:rPr>
          <w:rFonts w:ascii="Times New Roman" w:hAnsi="Times New Roman" w:cs="Times New Roman"/>
          <w:bCs/>
        </w:rPr>
        <w:t xml:space="preserve"> (can take two years in a row)</w:t>
      </w: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 xml:space="preserve">Mentorship is </w:t>
      </w:r>
      <w:r w:rsidRPr="004557FE">
        <w:rPr>
          <w:color w:val="000000"/>
          <w:sz w:val="22"/>
          <w:szCs w:val="22"/>
        </w:rPr>
        <w:t xml:space="preserve">a very self-directed, outside timetable course </w:t>
      </w:r>
      <w:r w:rsidRPr="004557FE">
        <w:rPr>
          <w:color w:val="000000"/>
          <w:sz w:val="22"/>
          <w:szCs w:val="22"/>
        </w:rPr>
        <w:t xml:space="preserve">designed for senior students (gr 11/12) interested in working with younger people. Learning such as learning styles, personality types, public speaking, and leading groups has practical application to other classes and endeavors. They organize elementary course selection, grade 8 Retreat, and Viking for a Day, and have unique field experiences, speakers, </w:t>
      </w:r>
      <w:proofErr w:type="gramStart"/>
      <w:r w:rsidRPr="004557FE">
        <w:rPr>
          <w:color w:val="000000"/>
          <w:sz w:val="22"/>
          <w:szCs w:val="22"/>
        </w:rPr>
        <w:t>training</w:t>
      </w:r>
      <w:proofErr w:type="gramEnd"/>
      <w:r w:rsidRPr="004557FE">
        <w:rPr>
          <w:color w:val="000000"/>
          <w:sz w:val="22"/>
          <w:szCs w:val="22"/>
        </w:rPr>
        <w:t xml:space="preserve"> and certification opportunities.  </w:t>
      </w:r>
    </w:p>
    <w:p w:rsidR="00420B09" w:rsidRPr="004557FE" w:rsidRDefault="00420B09" w:rsidP="00420B09">
      <w:pPr>
        <w:pStyle w:val="xxmsonormal"/>
        <w:shd w:val="clear" w:color="auto" w:fill="FFFFFF"/>
        <w:spacing w:before="0" w:beforeAutospacing="0" w:after="240" w:afterAutospacing="0"/>
        <w:rPr>
          <w:color w:val="212121"/>
          <w:sz w:val="22"/>
          <w:szCs w:val="22"/>
        </w:rPr>
      </w:pP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Moreover, Mentors are role models who help grade 8s connect positively and provide academic support. Mentors create workshops and work with grade 8s during tutorial time (from Oct-April), improving their verbal and written communication skills as they work with individuals, small groups and an entire class in activities and lessons.</w:t>
      </w: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 </w:t>
      </w: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 xml:space="preserve">Students create learning portfolios and at end of term provide evidence of learning and growth to self-assess progress. Mentors create, plan, implement, and reflect upon the success of a program where they connect with </w:t>
      </w:r>
      <w:proofErr w:type="spellStart"/>
      <w:r w:rsidRPr="004557FE">
        <w:rPr>
          <w:color w:val="000000"/>
          <w:sz w:val="22"/>
          <w:szCs w:val="22"/>
        </w:rPr>
        <w:t>elementaries</w:t>
      </w:r>
      <w:proofErr w:type="spellEnd"/>
      <w:r w:rsidRPr="004557FE">
        <w:rPr>
          <w:color w:val="000000"/>
          <w:sz w:val="22"/>
          <w:szCs w:val="22"/>
        </w:rPr>
        <w:t>. </w:t>
      </w:r>
    </w:p>
    <w:p w:rsidR="00420B09" w:rsidRPr="004557FE" w:rsidRDefault="00420B09" w:rsidP="00420B09">
      <w:pPr>
        <w:pStyle w:val="xxmsonormal"/>
        <w:shd w:val="clear" w:color="auto" w:fill="FFFFFF"/>
        <w:spacing w:before="0" w:beforeAutospacing="0" w:after="240" w:afterAutospacing="0"/>
        <w:rPr>
          <w:color w:val="212121"/>
          <w:sz w:val="22"/>
          <w:szCs w:val="22"/>
        </w:rPr>
      </w:pPr>
    </w:p>
    <w:p w:rsidR="00420B09" w:rsidRPr="004557FE" w:rsidRDefault="00420B09" w:rsidP="00420B09">
      <w:pPr>
        <w:pStyle w:val="xxmsonormal"/>
        <w:shd w:val="clear" w:color="auto" w:fill="FFFFFF"/>
        <w:spacing w:before="0" w:beforeAutospacing="0" w:after="0" w:afterAutospacing="0"/>
        <w:rPr>
          <w:color w:val="212121"/>
          <w:sz w:val="22"/>
          <w:szCs w:val="22"/>
        </w:rPr>
      </w:pPr>
      <w:r w:rsidRPr="004557FE">
        <w:rPr>
          <w:color w:val="000000"/>
          <w:sz w:val="22"/>
          <w:szCs w:val="22"/>
        </w:rPr>
        <w:t>Successful Mentorship students also have the opportunity to apply for scholarships only available to Mentors.</w:t>
      </w:r>
    </w:p>
    <w:p w:rsidR="002B634D" w:rsidRPr="004557FE" w:rsidRDefault="002B634D" w:rsidP="002B634D">
      <w:pPr>
        <w:widowControl w:val="0"/>
        <w:rPr>
          <w:rFonts w:ascii="Times New Roman" w:hAnsi="Times New Roman" w:cs="Times New Roman"/>
        </w:rPr>
      </w:pPr>
      <w:r w:rsidRPr="004557FE">
        <w:rPr>
          <w:rFonts w:ascii="Times New Roman" w:hAnsi="Times New Roman" w:cs="Times New Roman"/>
        </w:rPr>
        <w:t>__________________________________________________________________________________________</w:t>
      </w:r>
      <w:r w:rsidRPr="004557FE">
        <w:rPr>
          <w:rFonts w:ascii="Times New Roman" w:hAnsi="Times New Roman" w:cs="Times New Roman"/>
          <w:b/>
          <w:bCs/>
        </w:rPr>
        <w:br/>
        <w:t>AP SOCIAL STUDIES COURSES</w:t>
      </w:r>
      <w:r w:rsidRPr="004557FE">
        <w:rPr>
          <w:rFonts w:ascii="Times New Roman" w:hAnsi="Times New Roman" w:cs="Times New Roman"/>
          <w:b/>
          <w:bCs/>
        </w:rPr>
        <w:br/>
      </w:r>
      <w:r w:rsidRPr="004557FE">
        <w:rPr>
          <w:rFonts w:ascii="Times New Roman" w:hAnsi="Times New Roman" w:cs="Times New Roman"/>
          <w:b/>
          <w:bCs/>
        </w:rPr>
        <w:br/>
        <w:t xml:space="preserve">Advanced Placement courses in Social Studies are considered electives and do not count as a Ministry approved senior Social Studies course (minimum one Ministry-approved course required after Social Studies 10) but credits do count towards graduation. There is no requirement to get into our AP Courses but an 86% or higher in Social Studies 10 is highly recommended to keep with the academic </w:t>
      </w:r>
      <w:proofErr w:type="spellStart"/>
      <w:r w:rsidRPr="004557FE">
        <w:rPr>
          <w:rFonts w:ascii="Times New Roman" w:hAnsi="Times New Roman" w:cs="Times New Roman"/>
          <w:b/>
          <w:bCs/>
        </w:rPr>
        <w:t>rigour</w:t>
      </w:r>
      <w:proofErr w:type="spellEnd"/>
      <w:r w:rsidRPr="004557FE">
        <w:rPr>
          <w:rFonts w:ascii="Times New Roman" w:hAnsi="Times New Roman" w:cs="Times New Roman"/>
          <w:b/>
          <w:bCs/>
        </w:rPr>
        <w:t xml:space="preserve"> that these courses demand. </w:t>
      </w:r>
    </w:p>
    <w:p w:rsidR="002B634D" w:rsidRPr="004557FE" w:rsidRDefault="002B634D" w:rsidP="002B634D">
      <w:pPr>
        <w:widowControl w:val="0"/>
        <w:rPr>
          <w:rFonts w:ascii="Times New Roman" w:hAnsi="Times New Roman" w:cs="Times New Roman"/>
          <w:b/>
          <w:bCs/>
          <w:u w:val="single"/>
        </w:rPr>
      </w:pPr>
      <w:r w:rsidRPr="004557FE">
        <w:rPr>
          <w:rFonts w:ascii="Times New Roman" w:hAnsi="Times New Roman" w:cs="Times New Roman"/>
          <w:b/>
          <w:lang w:val="en-CA"/>
        </w:rPr>
        <w:sym w:font="Wingdings" w:char="F06F"/>
      </w:r>
      <w:r w:rsidRPr="004557FE">
        <w:rPr>
          <w:rFonts w:ascii="Times New Roman" w:hAnsi="Times New Roman" w:cs="Times New Roman"/>
          <w:b/>
          <w:bCs/>
          <w:lang w:val="en-CA"/>
        </w:rPr>
        <w:t xml:space="preserve"> </w:t>
      </w:r>
      <w:r w:rsidRPr="004557FE">
        <w:rPr>
          <w:rFonts w:ascii="Times New Roman" w:hAnsi="Times New Roman" w:cs="Times New Roman"/>
          <w:b/>
          <w:bCs/>
          <w:u w:val="single"/>
        </w:rPr>
        <w:t>AP Economics 12</w:t>
      </w:r>
      <w:r w:rsidRPr="004557FE">
        <w:rPr>
          <w:rFonts w:ascii="Times New Roman" w:hAnsi="Times New Roman" w:cs="Times New Roman"/>
          <w:b/>
          <w:bCs/>
          <w:u w:val="single"/>
        </w:rPr>
        <w:br/>
      </w:r>
      <w:proofErr w:type="gramStart"/>
      <w:r w:rsidRPr="004557FE">
        <w:rPr>
          <w:rFonts w:ascii="Times New Roman" w:eastAsia="Times New Roman" w:hAnsi="Times New Roman" w:cs="Times New Roman"/>
        </w:rPr>
        <w:t>This</w:t>
      </w:r>
      <w:proofErr w:type="gramEnd"/>
      <w:r w:rsidRPr="004557FE">
        <w:rPr>
          <w:rFonts w:ascii="Times New Roman" w:eastAsia="Times New Roman" w:hAnsi="Times New Roman" w:cs="Times New Roman"/>
        </w:rPr>
        <w:t xml:space="preserve"> course will cover the curriculum for both AP Microeconomics and AP Macroeconomics.  Micro will focus on the supply and demand for products, </w:t>
      </w:r>
      <w:proofErr w:type="spellStart"/>
      <w:r w:rsidRPr="004557FE">
        <w:rPr>
          <w:rFonts w:ascii="Times New Roman" w:eastAsia="Times New Roman" w:hAnsi="Times New Roman" w:cs="Times New Roman"/>
        </w:rPr>
        <w:t>labour</w:t>
      </w:r>
      <w:proofErr w:type="spellEnd"/>
      <w:r w:rsidRPr="004557FE">
        <w:rPr>
          <w:rFonts w:ascii="Times New Roman" w:eastAsia="Times New Roman" w:hAnsi="Times New Roman" w:cs="Times New Roman"/>
        </w:rPr>
        <w:t xml:space="preserve"> markets, and the role competition plays in a free market system.  Macro will focus on the economy as a whole, including economic measures, economic growth, fiscal policy, monetary policy, and international trade.  Students will receive double course credits for both AP Micro and AP Macro, and will be prepared to write both AP Exams.</w:t>
      </w:r>
    </w:p>
    <w:p w:rsidR="002B634D" w:rsidRPr="004557FE" w:rsidRDefault="002B634D" w:rsidP="002B634D">
      <w:pPr>
        <w:widowControl w:val="0"/>
        <w:rPr>
          <w:rFonts w:ascii="Times New Roman" w:hAnsi="Times New Roman" w:cs="Times New Roman"/>
          <w:b/>
          <w:bCs/>
          <w:u w:val="single"/>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 xml:space="preserve">AP European History 12  </w:t>
      </w:r>
      <w:r w:rsidRPr="004557FE">
        <w:rPr>
          <w:rFonts w:ascii="Times New Roman" w:hAnsi="Times New Roman" w:cs="Times New Roman"/>
          <w:b/>
          <w:bCs/>
          <w:u w:val="single"/>
        </w:rPr>
        <w:br/>
      </w:r>
      <w:r w:rsidRPr="004557FE">
        <w:rPr>
          <w:rFonts w:ascii="Times New Roman" w:hAnsi="Times New Roman" w:cs="Times New Roman"/>
        </w:rPr>
        <w:t xml:space="preserve">This course </w:t>
      </w:r>
      <w:r w:rsidRPr="004557FE">
        <w:rPr>
          <w:rFonts w:ascii="Times New Roman" w:hAnsi="Times New Roman" w:cs="Times New Roman"/>
          <w:lang w:val="en-CA"/>
        </w:rPr>
        <w:t xml:space="preserve">is the study of European history from 1450-2000 CE &amp; introduces students to the Renaissance, Religious Reformation &amp; Wars, Absolute Monarchs, Scientific Revolution, Enlightenment, French &amp; English Revolutions, Industrial Revolution, Russian Revolution, World Wars, the Cold War, &amp; so much more.  </w:t>
      </w:r>
      <w:r w:rsidRPr="004557FE">
        <w:rPr>
          <w:rFonts w:ascii="Times New Roman" w:hAnsi="Times New Roman" w:cs="Times New Roman"/>
          <w:b/>
          <w:bCs/>
          <w:color w:val="C00000"/>
          <w:lang w:val="en-CA"/>
        </w:rPr>
        <w:t>(Offered 2019/2020)</w:t>
      </w:r>
    </w:p>
    <w:p w:rsidR="002B634D" w:rsidRPr="004557FE" w:rsidRDefault="002B634D" w:rsidP="002B634D">
      <w:pPr>
        <w:widowControl w:val="0"/>
        <w:rPr>
          <w:rFonts w:ascii="Times New Roman" w:hAnsi="Times New Roman" w:cs="Times New Roman"/>
          <w:b/>
          <w:bCs/>
          <w:u w:val="single"/>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AP Human Geography 12</w:t>
      </w:r>
      <w:r w:rsidRPr="004557FE">
        <w:rPr>
          <w:rFonts w:ascii="Times New Roman" w:hAnsi="Times New Roman" w:cs="Times New Roman"/>
          <w:b/>
          <w:bCs/>
          <w:u w:val="single"/>
        </w:rPr>
        <w:br/>
      </w:r>
      <w:r w:rsidRPr="004557FE">
        <w:rPr>
          <w:rFonts w:ascii="Times New Roman" w:hAnsi="Times New Roman" w:cs="Times New Roman"/>
        </w:rPr>
        <w:t xml:space="preserve">AP Human Geography allows students to learn about world population issues, border disputes, and international conflicts. In addition, students are exposed to economic theories and models as well as world religions and the origins and diffusion of languages, urban development, industrialization, and city planning.  Field trips include: BC Mining Museum and Sailing Trips. </w:t>
      </w:r>
      <w:r w:rsidRPr="004557FE">
        <w:rPr>
          <w:rFonts w:ascii="Times New Roman" w:hAnsi="Times New Roman" w:cs="Times New Roman"/>
          <w:b/>
          <w:bCs/>
          <w:color w:val="C00000"/>
        </w:rPr>
        <w:t>(Offered 2020/2021)</w:t>
      </w:r>
    </w:p>
    <w:p w:rsidR="00C03A95" w:rsidRPr="004557FE" w:rsidRDefault="002B634D" w:rsidP="004557FE">
      <w:pPr>
        <w:widowControl w:val="0"/>
        <w:rPr>
          <w:rFonts w:ascii="Times New Roman" w:hAnsi="Times New Roman" w:cs="Times New Roman"/>
        </w:rPr>
      </w:pPr>
      <w:r w:rsidRPr="004557FE">
        <w:rPr>
          <w:rFonts w:ascii="Times New Roman" w:hAnsi="Times New Roman" w:cs="Times New Roman"/>
          <w:b/>
          <w:lang w:val="en-CA"/>
        </w:rPr>
        <w:sym w:font="Wingdings" w:char="F06F"/>
      </w:r>
      <w:r w:rsidRPr="004557FE">
        <w:rPr>
          <w:rFonts w:ascii="Times New Roman" w:hAnsi="Times New Roman" w:cs="Times New Roman"/>
          <w:b/>
          <w:lang w:val="en-CA"/>
        </w:rPr>
        <w:t xml:space="preserve"> </w:t>
      </w:r>
      <w:r w:rsidRPr="004557FE">
        <w:rPr>
          <w:rFonts w:ascii="Times New Roman" w:hAnsi="Times New Roman" w:cs="Times New Roman"/>
          <w:b/>
          <w:bCs/>
          <w:u w:val="single"/>
        </w:rPr>
        <w:t>AP Psychology 12</w:t>
      </w:r>
      <w:r w:rsidRPr="004557FE">
        <w:rPr>
          <w:rFonts w:ascii="Times New Roman" w:hAnsi="Times New Roman" w:cs="Times New Roman"/>
          <w:u w:val="single"/>
        </w:rPr>
        <w:br/>
      </w:r>
      <w:proofErr w:type="gramStart"/>
      <w:r w:rsidRPr="004557FE">
        <w:rPr>
          <w:rFonts w:ascii="Times New Roman" w:hAnsi="Times New Roman" w:cs="Times New Roman"/>
        </w:rPr>
        <w:t>This</w:t>
      </w:r>
      <w:proofErr w:type="gramEnd"/>
      <w:r w:rsidRPr="004557FE">
        <w:rPr>
          <w:rFonts w:ascii="Times New Roman" w:hAnsi="Times New Roman" w:cs="Times New Roman"/>
        </w:rPr>
        <w:t xml:space="preserve"> course will introduce students to the systematic and scientific study, and </w:t>
      </w:r>
      <w:proofErr w:type="spellStart"/>
      <w:r w:rsidRPr="004557FE">
        <w:rPr>
          <w:rFonts w:ascii="Times New Roman" w:hAnsi="Times New Roman" w:cs="Times New Roman"/>
        </w:rPr>
        <w:t>behaviour</w:t>
      </w:r>
      <w:proofErr w:type="spellEnd"/>
      <w:r w:rsidRPr="004557FE">
        <w:rPr>
          <w:rFonts w:ascii="Times New Roman" w:hAnsi="Times New Roman" w:cs="Times New Roman"/>
        </w:rPr>
        <w:t xml:space="preserve"> and mental processes of human beings and other animals. Students will be exposed to psychological facts, principles, and phenomena associated with each of the sub fields in psychology.</w:t>
      </w:r>
      <w:bookmarkStart w:id="0" w:name="_GoBack"/>
      <w:bookmarkEnd w:id="0"/>
    </w:p>
    <w:sectPr w:rsidR="00C03A95" w:rsidRPr="004557FE" w:rsidSect="002B634D">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09" w:rsidRDefault="00420B09" w:rsidP="00420B09">
      <w:pPr>
        <w:spacing w:after="0" w:line="240" w:lineRule="auto"/>
      </w:pPr>
      <w:r>
        <w:separator/>
      </w:r>
    </w:p>
  </w:endnote>
  <w:endnote w:type="continuationSeparator" w:id="0">
    <w:p w:rsidR="00420B09" w:rsidRDefault="00420B09" w:rsidP="0042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09" w:rsidRDefault="00420B09" w:rsidP="00420B09">
      <w:pPr>
        <w:spacing w:after="0" w:line="240" w:lineRule="auto"/>
      </w:pPr>
      <w:r>
        <w:separator/>
      </w:r>
    </w:p>
  </w:footnote>
  <w:footnote w:type="continuationSeparator" w:id="0">
    <w:p w:rsidR="00420B09" w:rsidRDefault="00420B09" w:rsidP="00420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09" w:rsidRDefault="00420B09" w:rsidP="00420B09">
    <w:pPr>
      <w:ind w:left="3600"/>
      <w:rPr>
        <w:rFonts w:ascii="Times New Roman" w:hAnsi="Times New Roman" w:cs="Times New Roman"/>
        <w:b/>
        <w:lang w:val="en-CA"/>
      </w:rPr>
    </w:pPr>
    <w:r>
      <w:rPr>
        <w:noProof/>
        <w:lang w:eastAsia="en-US"/>
      </w:rPr>
      <w:drawing>
        <wp:anchor distT="0" distB="0" distL="114300" distR="114300" simplePos="0" relativeHeight="251659264" behindDoc="0" locked="0" layoutInCell="1" allowOverlap="1" wp14:anchorId="3387EF56" wp14:editId="00F5916F">
          <wp:simplePos x="0" y="0"/>
          <wp:positionH relativeFrom="margin">
            <wp:align>left</wp:align>
          </wp:positionH>
          <wp:positionV relativeFrom="paragraph">
            <wp:posOffset>-441960</wp:posOffset>
          </wp:positionV>
          <wp:extent cx="1371600" cy="1262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62380"/>
                  </a:xfrm>
                  <a:prstGeom prst="rect">
                    <a:avLst/>
                  </a:prstGeom>
                  <a:noFill/>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rPr>
      <w:t>BURNABY NORTH SECONDARY SCHOOL</w:t>
    </w:r>
    <w:r>
      <w:rPr>
        <w:rFonts w:ascii="TimesNewRomanPS-BoldMT" w:hAnsi="TimesNewRomanPS-BoldMT" w:cs="TimesNewRomanPS-BoldMT"/>
        <w:b/>
        <w:bCs/>
      </w:rPr>
      <w:br/>
    </w:r>
    <w:r>
      <w:rPr>
        <w:rFonts w:ascii="Times New Roman" w:hAnsi="Times New Roman" w:cs="Times New Roman"/>
        <w:b/>
        <w:lang w:val="en-CA"/>
      </w:rPr>
      <w:t>2019/2020 Course Selection</w:t>
    </w:r>
    <w:r>
      <w:rPr>
        <w:rFonts w:ascii="Times New Roman" w:hAnsi="Times New Roman" w:cs="Times New Roman"/>
        <w:b/>
        <w:lang w:val="en-CA"/>
      </w:rPr>
      <w:br/>
      <w:t>Social Studies Department – Senior Electives</w:t>
    </w:r>
  </w:p>
  <w:p w:rsidR="004557FE" w:rsidRDefault="004557FE" w:rsidP="004557FE">
    <w:pPr>
      <w:pBdr>
        <w:bottom w:val="single" w:sz="4" w:space="1" w:color="auto"/>
      </w:pBdr>
      <w:jc w:val="right"/>
      <w:rPr>
        <w:rFonts w:ascii="Times New Roman" w:hAnsi="Times New Roman" w:cs="Times New Roman"/>
        <w:b/>
        <w:lang w:val="en-CA"/>
      </w:rPr>
    </w:pPr>
    <w:r>
      <w:rPr>
        <w:rFonts w:ascii="Times New Roman" w:hAnsi="Times New Roman" w:cs="Times New Roman"/>
        <w:b/>
        <w:lang w:val="en-CA"/>
      </w:rPr>
      <w:t>Student Name:</w:t>
    </w:r>
    <w:r>
      <w:rPr>
        <w:rFonts w:ascii="Times New Roman" w:hAnsi="Times New Roman" w:cs="Times New Roman"/>
        <w:b/>
        <w:u w:val="single"/>
        <w:lang w:val="en-CA"/>
      </w:rPr>
      <w:tab/>
    </w:r>
    <w:r>
      <w:rPr>
        <w:rFonts w:ascii="Times New Roman" w:hAnsi="Times New Roman" w:cs="Times New Roman"/>
        <w:b/>
        <w:u w:val="single"/>
        <w:lang w:val="en-CA"/>
      </w:rPr>
      <w:tab/>
      <w:t>__________________________</w:t>
    </w:r>
    <w:r>
      <w:rPr>
        <w:rFonts w:ascii="Times New Roman" w:hAnsi="Times New Roman" w:cs="Times New Roman"/>
        <w:b/>
        <w:u w:val="single"/>
        <w:lang w:val="en-CA"/>
      </w:rPr>
      <w:tab/>
    </w:r>
    <w:r>
      <w:rPr>
        <w:rFonts w:ascii="Times New Roman" w:hAnsi="Times New Roman" w:cs="Times New Roman"/>
        <w:b/>
        <w:u w:val="single"/>
        <w:lang w:val="en-CA"/>
      </w:rPr>
      <w:tab/>
      <w:t>_______</w:t>
    </w:r>
    <w:r>
      <w:rPr>
        <w:rFonts w:ascii="Times New Roman" w:hAnsi="Times New Roman" w:cs="Times New Roman"/>
        <w:b/>
        <w:u w:val="single"/>
        <w:lang w:val="en-C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4D"/>
    <w:rsid w:val="002B634D"/>
    <w:rsid w:val="00420B09"/>
    <w:rsid w:val="004557FE"/>
    <w:rsid w:val="00713199"/>
    <w:rsid w:val="00E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34C5AB-EA45-45B2-BD90-A36AF14B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4D"/>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34D"/>
    <w:pPr>
      <w:spacing w:after="0" w:line="240" w:lineRule="auto"/>
    </w:pPr>
  </w:style>
  <w:style w:type="paragraph" w:customStyle="1" w:styleId="xxmsonormal">
    <w:name w:val="x_xmsonormal"/>
    <w:basedOn w:val="Normal"/>
    <w:rsid w:val="00420B0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20B09"/>
    <w:rPr>
      <w:b/>
      <w:bCs/>
    </w:rPr>
  </w:style>
  <w:style w:type="paragraph" w:styleId="Header">
    <w:name w:val="header"/>
    <w:basedOn w:val="Normal"/>
    <w:link w:val="HeaderChar"/>
    <w:uiPriority w:val="99"/>
    <w:unhideWhenUsed/>
    <w:rsid w:val="0042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B09"/>
    <w:rPr>
      <w:rFonts w:eastAsiaTheme="minorEastAsia"/>
      <w:lang w:eastAsia="zh-CN"/>
    </w:rPr>
  </w:style>
  <w:style w:type="paragraph" w:styleId="Footer">
    <w:name w:val="footer"/>
    <w:basedOn w:val="Normal"/>
    <w:link w:val="FooterChar"/>
    <w:uiPriority w:val="99"/>
    <w:unhideWhenUsed/>
    <w:rsid w:val="0042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09"/>
    <w:rPr>
      <w:rFonts w:eastAsiaTheme="minorEastAsia"/>
      <w:lang w:eastAsia="zh-CN"/>
    </w:rPr>
  </w:style>
  <w:style w:type="paragraph" w:styleId="BalloonText">
    <w:name w:val="Balloon Text"/>
    <w:basedOn w:val="Normal"/>
    <w:link w:val="BalloonTextChar"/>
    <w:uiPriority w:val="99"/>
    <w:semiHidden/>
    <w:unhideWhenUsed/>
    <w:rsid w:val="0045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F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8615">
      <w:bodyDiv w:val="1"/>
      <w:marLeft w:val="0"/>
      <w:marRight w:val="0"/>
      <w:marTop w:val="0"/>
      <w:marBottom w:val="0"/>
      <w:divBdr>
        <w:top w:val="none" w:sz="0" w:space="0" w:color="auto"/>
        <w:left w:val="none" w:sz="0" w:space="0" w:color="auto"/>
        <w:bottom w:val="none" w:sz="0" w:space="0" w:color="auto"/>
        <w:right w:val="none" w:sz="0" w:space="0" w:color="auto"/>
      </w:divBdr>
    </w:div>
    <w:div w:id="20813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2019-01-16T19:35:00Z</cp:lastPrinted>
  <dcterms:created xsi:type="dcterms:W3CDTF">2019-01-16T18:40:00Z</dcterms:created>
  <dcterms:modified xsi:type="dcterms:W3CDTF">2019-01-16T19:35:00Z</dcterms:modified>
</cp:coreProperties>
</file>